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3412" w14:textId="77777777" w:rsidR="006238F5" w:rsidRPr="0082547D" w:rsidRDefault="006238F5" w:rsidP="008918B3">
      <w:pPr>
        <w:shd w:val="clear" w:color="auto" w:fill="FFFFFF"/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82547D">
        <w:rPr>
          <w:rFonts w:eastAsia="Times New Roman"/>
          <w:b/>
          <w:sz w:val="26"/>
          <w:szCs w:val="26"/>
        </w:rPr>
        <w:t>Положение</w:t>
      </w:r>
    </w:p>
    <w:p w14:paraId="451A52C8" w14:textId="77777777" w:rsidR="006238F5" w:rsidRPr="0082547D" w:rsidRDefault="006238F5" w:rsidP="008918B3">
      <w:pPr>
        <w:shd w:val="clear" w:color="auto" w:fill="FFFFFF"/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82547D">
        <w:rPr>
          <w:rFonts w:eastAsia="Times New Roman"/>
          <w:b/>
          <w:sz w:val="26"/>
          <w:szCs w:val="26"/>
        </w:rPr>
        <w:t>о Республиканском общественном конкурсе «Руководитель года»</w:t>
      </w:r>
    </w:p>
    <w:p w14:paraId="1DE69DFF" w14:textId="77777777" w:rsidR="006238F5" w:rsidRPr="0082547D" w:rsidRDefault="006238F5" w:rsidP="008918B3">
      <w:pPr>
        <w:shd w:val="clear" w:color="auto" w:fill="FFFFFF"/>
        <w:spacing w:line="276" w:lineRule="auto"/>
        <w:jc w:val="center"/>
        <w:rPr>
          <w:rFonts w:eastAsia="Times New Roman"/>
          <w:sz w:val="26"/>
          <w:szCs w:val="26"/>
        </w:rPr>
      </w:pPr>
    </w:p>
    <w:p w14:paraId="33480339" w14:textId="77777777" w:rsidR="006238F5" w:rsidRPr="0082547D" w:rsidRDefault="006238F5" w:rsidP="008918B3">
      <w:pPr>
        <w:pStyle w:val="a3"/>
        <w:shd w:val="clear" w:color="auto" w:fill="FFFFFF"/>
        <w:spacing w:after="120" w:line="276" w:lineRule="auto"/>
        <w:ind w:left="0"/>
        <w:jc w:val="center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1. Цель конкурса</w:t>
      </w:r>
    </w:p>
    <w:p w14:paraId="6CB07566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Республиканский общественный конкурс «Руководитель года» (далее – конкурс) проводится ежегодно в соответствии с Указом Президента Республики Татарстан от 26.02.2002 № УП-121 «О Республиканском общественном конкурсе «Руководитель года» в целях обеспечения общественного признания, поощрения и распространения положительного опыта лучших руководителей предприятий и организаций, добившихся высоких результатов в своей работе и внесших заметный вклад в решение задач социально-экономического развития республики.</w:t>
      </w:r>
    </w:p>
    <w:p w14:paraId="4894C623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</w:p>
    <w:p w14:paraId="0E81FEC4" w14:textId="77777777" w:rsidR="006238F5" w:rsidRPr="0082547D" w:rsidRDefault="006238F5" w:rsidP="008918B3">
      <w:pPr>
        <w:pStyle w:val="a3"/>
        <w:shd w:val="clear" w:color="auto" w:fill="FFFFFF"/>
        <w:spacing w:after="120" w:line="276" w:lineRule="auto"/>
        <w:ind w:left="0"/>
        <w:jc w:val="center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2. Участники конкурса</w:t>
      </w:r>
    </w:p>
    <w:p w14:paraId="2C1754B6" w14:textId="77777777" w:rsidR="00DD7CD2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Участниками (номинантами) конкурса могут быть руководители (председатели советов директоров, председатели правлений, генеральные директор</w:t>
      </w:r>
      <w:r w:rsidR="00055CC9" w:rsidRPr="0082547D">
        <w:rPr>
          <w:rFonts w:eastAsia="Times New Roman"/>
          <w:sz w:val="26"/>
          <w:szCs w:val="26"/>
        </w:rPr>
        <w:t>а</w:t>
      </w:r>
      <w:r w:rsidRPr="0082547D">
        <w:rPr>
          <w:rFonts w:eastAsia="Times New Roman"/>
          <w:sz w:val="26"/>
          <w:szCs w:val="26"/>
        </w:rPr>
        <w:t>, директор</w:t>
      </w:r>
      <w:r w:rsidR="00055CC9" w:rsidRPr="0082547D">
        <w:rPr>
          <w:rFonts w:eastAsia="Times New Roman"/>
          <w:sz w:val="26"/>
          <w:szCs w:val="26"/>
        </w:rPr>
        <w:t>а</w:t>
      </w:r>
      <w:r w:rsidRPr="0082547D">
        <w:rPr>
          <w:rFonts w:eastAsia="Times New Roman"/>
          <w:sz w:val="26"/>
          <w:szCs w:val="26"/>
        </w:rPr>
        <w:t xml:space="preserve">, управляющие и т.п.) предприятий и организаций различных отраслей и сфер экономики. </w:t>
      </w:r>
    </w:p>
    <w:p w14:paraId="161983BD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 xml:space="preserve">Участниками конкурса не могут быть лица, становившиеся лауреатами конкурсов </w:t>
      </w:r>
      <w:r w:rsidR="008C095D" w:rsidRPr="0082547D">
        <w:rPr>
          <w:rFonts w:eastAsia="Times New Roman"/>
          <w:sz w:val="26"/>
          <w:szCs w:val="26"/>
        </w:rPr>
        <w:t xml:space="preserve">в </w:t>
      </w:r>
      <w:r w:rsidRPr="0082547D">
        <w:rPr>
          <w:rFonts w:eastAsia="Times New Roman"/>
          <w:sz w:val="26"/>
          <w:szCs w:val="26"/>
        </w:rPr>
        <w:t>предыдущи</w:t>
      </w:r>
      <w:r w:rsidR="008C095D" w:rsidRPr="0082547D">
        <w:rPr>
          <w:rFonts w:eastAsia="Times New Roman"/>
          <w:sz w:val="26"/>
          <w:szCs w:val="26"/>
        </w:rPr>
        <w:t>е</w:t>
      </w:r>
      <w:r w:rsidRPr="0082547D">
        <w:rPr>
          <w:rFonts w:eastAsia="Times New Roman"/>
          <w:sz w:val="26"/>
          <w:szCs w:val="26"/>
        </w:rPr>
        <w:t xml:space="preserve"> </w:t>
      </w:r>
      <w:r w:rsidR="00562957" w:rsidRPr="0082547D">
        <w:rPr>
          <w:rFonts w:eastAsia="Times New Roman"/>
          <w:sz w:val="26"/>
          <w:szCs w:val="26"/>
        </w:rPr>
        <w:t xml:space="preserve">три </w:t>
      </w:r>
      <w:r w:rsidR="008C095D" w:rsidRPr="0082547D">
        <w:rPr>
          <w:rFonts w:eastAsia="Times New Roman"/>
          <w:sz w:val="26"/>
          <w:szCs w:val="26"/>
        </w:rPr>
        <w:t>года</w:t>
      </w:r>
      <w:r w:rsidRPr="0082547D">
        <w:rPr>
          <w:rFonts w:eastAsia="Times New Roman"/>
          <w:sz w:val="26"/>
          <w:szCs w:val="26"/>
        </w:rPr>
        <w:t>.</w:t>
      </w:r>
    </w:p>
    <w:p w14:paraId="6BDFB749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</w:p>
    <w:p w14:paraId="00874C42" w14:textId="77777777" w:rsidR="006238F5" w:rsidRPr="0082547D" w:rsidRDefault="006238F5" w:rsidP="008918B3">
      <w:pPr>
        <w:pStyle w:val="a3"/>
        <w:shd w:val="clear" w:color="auto" w:fill="FFFFFF"/>
        <w:spacing w:after="120" w:line="276" w:lineRule="auto"/>
        <w:ind w:left="0"/>
        <w:jc w:val="center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3. Управление организацией и проведением конкурса</w:t>
      </w:r>
    </w:p>
    <w:p w14:paraId="61852045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Общее руководство организацией и проведением конкурса, утверждение перечня номинаций и соответствующих показателей деятельности, по которым будут подводиться итоги конкурса, принятие решения о лауреатах осуществляет Конкурсная комиссия, образованная Указом Президента Республики Татарстан</w:t>
      </w:r>
      <w:r w:rsidR="0062532F" w:rsidRPr="0082547D">
        <w:rPr>
          <w:rFonts w:eastAsia="Times New Roman"/>
          <w:sz w:val="26"/>
          <w:szCs w:val="26"/>
        </w:rPr>
        <w:t xml:space="preserve"> от 26.02.2002 № УП-121 «О Республиканском общественном конкурсе «Руководитель года»</w:t>
      </w:r>
      <w:r w:rsidRPr="0082547D">
        <w:rPr>
          <w:rFonts w:eastAsia="Times New Roman"/>
          <w:sz w:val="26"/>
          <w:szCs w:val="26"/>
        </w:rPr>
        <w:t>.</w:t>
      </w:r>
    </w:p>
    <w:p w14:paraId="4B33DBEC" w14:textId="6CF5D50B" w:rsidR="006238F5" w:rsidRPr="0082547D" w:rsidRDefault="00BD198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 xml:space="preserve">Организационно-техническое обеспечение проведения конкурса выполняет организация, которой в соответствии с </w:t>
      </w:r>
      <w:r w:rsidR="00247EDD">
        <w:rPr>
          <w:rFonts w:eastAsia="Times New Roman"/>
          <w:sz w:val="26"/>
          <w:szCs w:val="26"/>
        </w:rPr>
        <w:t xml:space="preserve">Порядком предоставления субсидии из бюджета Республики Татарстан некоммерческим организациям </w:t>
      </w:r>
      <w:r w:rsidRPr="0082547D">
        <w:rPr>
          <w:rFonts w:eastAsia="Times New Roman"/>
          <w:sz w:val="26"/>
          <w:szCs w:val="26"/>
        </w:rPr>
        <w:t xml:space="preserve">на организацию и проведение </w:t>
      </w:r>
      <w:r w:rsidR="00247EDD">
        <w:rPr>
          <w:rFonts w:eastAsia="Times New Roman"/>
          <w:sz w:val="26"/>
          <w:szCs w:val="26"/>
        </w:rPr>
        <w:t xml:space="preserve">Республиканского общественного </w:t>
      </w:r>
      <w:r w:rsidRPr="0082547D">
        <w:rPr>
          <w:rFonts w:eastAsia="Times New Roman"/>
          <w:sz w:val="26"/>
          <w:szCs w:val="26"/>
        </w:rPr>
        <w:t>конкурса</w:t>
      </w:r>
      <w:r w:rsidR="00247EDD">
        <w:rPr>
          <w:rFonts w:eastAsia="Times New Roman"/>
          <w:sz w:val="26"/>
          <w:szCs w:val="26"/>
        </w:rPr>
        <w:t xml:space="preserve"> «Руководитель года» предоставлена субсидия на организацию и проведение конкурса </w:t>
      </w:r>
      <w:r w:rsidRPr="0082547D">
        <w:rPr>
          <w:rFonts w:eastAsia="Times New Roman"/>
          <w:sz w:val="26"/>
          <w:szCs w:val="26"/>
        </w:rPr>
        <w:t xml:space="preserve"> (далее - Организация). </w:t>
      </w:r>
      <w:r w:rsidR="00E625FA" w:rsidRPr="0082547D">
        <w:rPr>
          <w:rFonts w:eastAsia="Times New Roman"/>
          <w:sz w:val="26"/>
          <w:szCs w:val="26"/>
        </w:rPr>
        <w:t>Организация обеспечивает</w:t>
      </w:r>
      <w:r w:rsidR="006238F5" w:rsidRPr="0082547D">
        <w:rPr>
          <w:rFonts w:eastAsia="Times New Roman"/>
          <w:sz w:val="26"/>
          <w:szCs w:val="26"/>
        </w:rPr>
        <w:t>:</w:t>
      </w:r>
    </w:p>
    <w:p w14:paraId="1F88BE69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 xml:space="preserve">информирование министерств и ведомств, глав муниципальных районов и городских округов, объединений работодателей и профессиональных союзов об утверждении Конкурсной комиссией </w:t>
      </w:r>
      <w:r w:rsidR="00055CC9" w:rsidRPr="0082547D">
        <w:rPr>
          <w:rFonts w:eastAsia="Times New Roman"/>
          <w:sz w:val="26"/>
          <w:szCs w:val="26"/>
        </w:rPr>
        <w:t>п</w:t>
      </w:r>
      <w:r w:rsidRPr="0082547D">
        <w:rPr>
          <w:rFonts w:eastAsia="Times New Roman"/>
          <w:sz w:val="26"/>
          <w:szCs w:val="26"/>
        </w:rPr>
        <w:t>еречня номинаций и показателей деятельности, по которым будут подводиться итоги конкурса, и о необходимости представления ими предложений по участникам конкурса;</w:t>
      </w:r>
    </w:p>
    <w:p w14:paraId="5BFD752B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сбор, подготовку (проверку полноты, уточнение и дополнение) и представление материалов по участникам конкурса в Конкурсную комиссию;</w:t>
      </w:r>
    </w:p>
    <w:p w14:paraId="2584E736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разработку и изготовление наградных знаков и дипломов;</w:t>
      </w:r>
    </w:p>
    <w:p w14:paraId="76A6CE5E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подготовку и проведение торжественной церемонии награждения лауреатов конкурса;</w:t>
      </w:r>
    </w:p>
    <w:p w14:paraId="7847DE7C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издание памятной книги по итогам конкурса;</w:t>
      </w:r>
    </w:p>
    <w:p w14:paraId="782F4270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создание и поддержку сайта конкурса.</w:t>
      </w:r>
    </w:p>
    <w:p w14:paraId="4814CB95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</w:p>
    <w:p w14:paraId="60D2E792" w14:textId="77777777" w:rsidR="006238F5" w:rsidRPr="0082547D" w:rsidRDefault="006238F5" w:rsidP="008918B3">
      <w:pPr>
        <w:pStyle w:val="a3"/>
        <w:shd w:val="clear" w:color="auto" w:fill="FFFFFF"/>
        <w:spacing w:after="120" w:line="276" w:lineRule="auto"/>
        <w:ind w:left="0"/>
        <w:jc w:val="center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4. Финансирование конкурса</w:t>
      </w:r>
    </w:p>
    <w:p w14:paraId="160AC114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Финансирование организации и проведения конкурса осуществляется за счет средств бюджета Республики Татарстан.</w:t>
      </w:r>
    </w:p>
    <w:p w14:paraId="359DEB77" w14:textId="77777777" w:rsidR="006238F5" w:rsidRPr="0082547D" w:rsidRDefault="006238F5" w:rsidP="008918B3">
      <w:pPr>
        <w:shd w:val="clear" w:color="auto" w:fill="FFFFFF"/>
        <w:spacing w:line="276" w:lineRule="auto"/>
        <w:ind w:firstLine="851"/>
        <w:jc w:val="both"/>
        <w:rPr>
          <w:rFonts w:eastAsia="Times New Roman"/>
          <w:sz w:val="26"/>
          <w:szCs w:val="26"/>
        </w:rPr>
      </w:pPr>
    </w:p>
    <w:p w14:paraId="065F0DD9" w14:textId="77777777" w:rsidR="006238F5" w:rsidRPr="0082547D" w:rsidRDefault="006238F5" w:rsidP="008918B3">
      <w:pPr>
        <w:pStyle w:val="a3"/>
        <w:shd w:val="clear" w:color="auto" w:fill="FFFFFF"/>
        <w:spacing w:after="120" w:line="276" w:lineRule="auto"/>
        <w:ind w:left="0"/>
        <w:jc w:val="center"/>
        <w:rPr>
          <w:rFonts w:eastAsia="Times New Roman"/>
          <w:sz w:val="26"/>
          <w:szCs w:val="26"/>
        </w:rPr>
      </w:pPr>
      <w:r w:rsidRPr="0082547D">
        <w:rPr>
          <w:rFonts w:eastAsia="Times New Roman"/>
          <w:sz w:val="26"/>
          <w:szCs w:val="26"/>
        </w:rPr>
        <w:t>5. Регламент проведения конкурса</w:t>
      </w:r>
    </w:p>
    <w:p w14:paraId="07A2FA9A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Министерство экономики Республики Татарстан совместно с Организацией при участии министерств, государственных комитетов и ведомств ежегодно, до 30 апреля, разрабатывает и представляет на утверждение председателю Конкурсной комиссии перечень номинаций и показателей деятельности, отражающих наиболее актуальные направления социально-экономического развития республики.</w:t>
      </w:r>
    </w:p>
    <w:p w14:paraId="1274A556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Председатель Конкурсной комиссии ежегодно, до 1 июня, рассматривает и утверждает перечень номинаций и показателей деятельности, по которым будут подводиться итоги конкурса.</w:t>
      </w:r>
    </w:p>
    <w:p w14:paraId="1FF7A158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Организация ежегодно, до 30 июня, информирует руководителей министерств, государственных комитетов и ведомств, глав муниципальных районов и городских округов, объединений работодателей и профессиональных союзов об утверждении Конкурсной комиссией перечня номинаций и показателей деятельности, по которым будут подводиться итоги конкурса, и о необходимости представления ими предложений об участниках конкурса.</w:t>
      </w:r>
    </w:p>
    <w:p w14:paraId="79F58348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Министерства, государственные комитеты и ведомства, главы муниципальных районов и городских округов, объединения работодателей и профессиональные союзы Республики Татарстан ежегодно, до 10 октября, представляют Организации не более трех предложений об участниках конкурса в каждую номинацию, а Министерство информатизации и связи Республики Татарстан, Министерство сельского хозяйства и продовольствия Республики Татарстан, Министерство строительства, архитектуры и жилищно-коммунального хозяйства Республики Татарстан, Министерство транспорта и дорожного хозяйства Республики Татарстан, Министерство промышленности и торговли Республики Татарстан - не более трех, но не менее одного предложения об участнике конкурса в каждую номинацию с соответствующими материалами, в том числе:</w:t>
      </w:r>
    </w:p>
    <w:p w14:paraId="5ABA6AF3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справку об участнике конкурса;</w:t>
      </w:r>
    </w:p>
    <w:p w14:paraId="3CA5C79E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справку о предприятии (организации), возглавляемом участником конкурса;</w:t>
      </w:r>
    </w:p>
    <w:p w14:paraId="3EE7BBFC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показатели деятельности предприятия (организации), возглавляемом участником конкурса, соответственно номинации, по которой выдвинут участник;</w:t>
      </w:r>
    </w:p>
    <w:p w14:paraId="5B23863E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краткое обоснование (объемом 0,5 машинописного листа) выдвижения участника на конкурс по данной номинации.</w:t>
      </w:r>
    </w:p>
    <w:p w14:paraId="7CE1CE3D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 xml:space="preserve">Ежегодно, до 15 ноября: </w:t>
      </w:r>
    </w:p>
    <w:p w14:paraId="7DB1F291" w14:textId="77777777" w:rsidR="00FF08F4" w:rsidRPr="0082547D" w:rsidRDefault="00FF08F4" w:rsidP="008918B3">
      <w:pPr>
        <w:spacing w:line="276" w:lineRule="auto"/>
        <w:ind w:firstLine="708"/>
        <w:jc w:val="both"/>
        <w:rPr>
          <w:strike/>
          <w:sz w:val="26"/>
          <w:szCs w:val="26"/>
        </w:rPr>
      </w:pPr>
      <w:r w:rsidRPr="0082547D">
        <w:rPr>
          <w:sz w:val="26"/>
          <w:szCs w:val="26"/>
        </w:rPr>
        <w:t>Организация осуществляет проверку полноты, уточнение и дополнение представленных материалов, формирует список участников (номинантов) конкурса</w:t>
      </w:r>
      <w:r w:rsidR="0066121D" w:rsidRPr="0082547D">
        <w:rPr>
          <w:sz w:val="26"/>
          <w:szCs w:val="26"/>
        </w:rPr>
        <w:t>;</w:t>
      </w:r>
    </w:p>
    <w:p w14:paraId="2EB3A0FC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Татарстанстат определяет рейтинг предприятий и организаций (по видам экономической деятельности), включая предприятия и организации, возглавляемые участниками (номинантами) конкурса, и направляет его в адрес Организации.</w:t>
      </w:r>
    </w:p>
    <w:p w14:paraId="3C33A436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lastRenderedPageBreak/>
        <w:t>Организация ежегодно, до 25 ноября, производит обработку, систематизацию и дополнительный сбор недостающих материалов об участниках (номинантах) конкурса с учетом рейтинговой оценки, представленной Татарстанстатом</w:t>
      </w:r>
      <w:r w:rsidR="00565314" w:rsidRPr="0082547D">
        <w:rPr>
          <w:sz w:val="26"/>
          <w:szCs w:val="26"/>
        </w:rPr>
        <w:t>.</w:t>
      </w:r>
    </w:p>
    <w:p w14:paraId="242F7C18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Конкурсная комиссия ежегодно, до 5 декабря, проводит предварительное заседание по рассмотрению перечня номинантов конкурса, на котором дается экспертная оценка представленных предложений.</w:t>
      </w:r>
    </w:p>
    <w:p w14:paraId="4CB85B57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Организация ежегодно, до 10 декабря, совместно с Министерством экономики Республики Татарстан формирует предложения о кандидатурах на звание лауреатов конкурса для представления председателю Конкурсной комиссии</w:t>
      </w:r>
      <w:r w:rsidR="00F66721" w:rsidRPr="0082547D">
        <w:rPr>
          <w:sz w:val="26"/>
          <w:szCs w:val="26"/>
        </w:rPr>
        <w:t>.</w:t>
      </w:r>
    </w:p>
    <w:p w14:paraId="57950267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Конкурсная комиссия ежегодно, до 15 декабря:</w:t>
      </w:r>
    </w:p>
    <w:p w14:paraId="0A8A158B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проводит заседание по рассмотрению представленных материалов об участниках конкурса и предложений о кандидатурах на звание лауреата конкурса;</w:t>
      </w:r>
    </w:p>
    <w:p w14:paraId="6E692D17" w14:textId="77777777" w:rsidR="00FF08F4" w:rsidRPr="0082547D" w:rsidRDefault="00FF08F4" w:rsidP="008918B3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82547D">
        <w:rPr>
          <w:sz w:val="26"/>
          <w:szCs w:val="26"/>
        </w:rPr>
        <w:t>принимает решение о лауреатах путем открытого голосования большинством голосов членов Конкурсной комиссии, присутствующих на заседании</w:t>
      </w:r>
      <w:r w:rsidRPr="0082547D">
        <w:rPr>
          <w:i/>
          <w:sz w:val="26"/>
          <w:szCs w:val="26"/>
        </w:rPr>
        <w:t>.</w:t>
      </w:r>
    </w:p>
    <w:p w14:paraId="53F3C304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Заседание Конкурсной комиссия является правомочным, если на нем присутствуют не менее двух третей от числа ее членов.</w:t>
      </w:r>
    </w:p>
    <w:p w14:paraId="498D4D70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 xml:space="preserve">При равном количестве голосов голос </w:t>
      </w:r>
      <w:r w:rsidR="00F13FA4" w:rsidRPr="0082547D">
        <w:rPr>
          <w:sz w:val="26"/>
          <w:szCs w:val="26"/>
        </w:rPr>
        <w:t>п</w:t>
      </w:r>
      <w:r w:rsidRPr="0082547D">
        <w:rPr>
          <w:sz w:val="26"/>
          <w:szCs w:val="26"/>
        </w:rPr>
        <w:t xml:space="preserve">редседателя Конкурсной комиссии является решающим. </w:t>
      </w:r>
    </w:p>
    <w:p w14:paraId="4CE0AB7C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При этом лауреатами конкурса в каждой номинации определяются, как правило, два, но не более трех руководителей предприятий и организаций различных отраслей и сфер экономики.</w:t>
      </w:r>
    </w:p>
    <w:p w14:paraId="621FA02B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Ежегодно, в третьей декаде декабря, проводится торжественная церемония награждения лауреатов конкурса при участии Президента Республики Татарстан и представителей органов государственной власти Республики Татарстан, территориальных органов федеральных органов исполнительной власти, министерств, государственных комитетов и ведомств, муниципальных образований, объединений работодателей, профессиональных союзов, научных организаций и объединений, известных промышленников и предпринимателей, представителей средств массовой информации.</w:t>
      </w:r>
    </w:p>
    <w:p w14:paraId="72506F94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 xml:space="preserve">Итоги конкурса освещаются в средствах массовой информации. </w:t>
      </w:r>
    </w:p>
    <w:p w14:paraId="12D5786E" w14:textId="77777777" w:rsidR="00FF08F4" w:rsidRPr="0082547D" w:rsidRDefault="00FF08F4" w:rsidP="008918B3">
      <w:pPr>
        <w:spacing w:line="276" w:lineRule="auto"/>
        <w:ind w:firstLine="708"/>
        <w:jc w:val="both"/>
        <w:rPr>
          <w:sz w:val="26"/>
          <w:szCs w:val="26"/>
        </w:rPr>
      </w:pPr>
      <w:r w:rsidRPr="0082547D">
        <w:rPr>
          <w:sz w:val="26"/>
          <w:szCs w:val="26"/>
        </w:rPr>
        <w:t>По итогам конкурса ежегодно издается памятная книга, которая направляется в министерства, государственные комитеты и ведомства, муниципальные образования, объединения работодателей и профессиональные союзы, в Национальную библиотеку Республики Татарстан, а также вручается каждому лауреату конкурса.</w:t>
      </w:r>
    </w:p>
    <w:p w14:paraId="2279CA96" w14:textId="77777777" w:rsidR="0082547D" w:rsidRPr="0082547D" w:rsidRDefault="0082547D" w:rsidP="0082547D">
      <w:pPr>
        <w:jc w:val="right"/>
        <w:rPr>
          <w:i/>
          <w:sz w:val="26"/>
          <w:szCs w:val="26"/>
        </w:rPr>
      </w:pPr>
    </w:p>
    <w:p w14:paraId="355D9FEE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 xml:space="preserve">Утверждено постановлением </w:t>
      </w:r>
    </w:p>
    <w:p w14:paraId="63CD3338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>Кабинета Министров Республики Татарстан</w:t>
      </w:r>
    </w:p>
    <w:p w14:paraId="5232C94E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>от 29.03.2002 № 161</w:t>
      </w:r>
    </w:p>
    <w:p w14:paraId="016186A3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 xml:space="preserve"> (в редакции, утвержденной постановлением </w:t>
      </w:r>
    </w:p>
    <w:p w14:paraId="1576D1C4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 xml:space="preserve">Кабинета Министров Республики Татарстан </w:t>
      </w:r>
    </w:p>
    <w:p w14:paraId="0A5A08AD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 xml:space="preserve">от 25.07.2011 № 579, </w:t>
      </w:r>
    </w:p>
    <w:p w14:paraId="3B0B83DE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 xml:space="preserve">с изменениями, внесенными постановлениями </w:t>
      </w:r>
    </w:p>
    <w:p w14:paraId="43CEA185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>Кабинета Министров Республики Татарстан</w:t>
      </w:r>
    </w:p>
    <w:p w14:paraId="69174095" w14:textId="77777777" w:rsidR="0082547D" w:rsidRPr="0082547D" w:rsidRDefault="0082547D" w:rsidP="008918B3">
      <w:pPr>
        <w:jc w:val="right"/>
        <w:rPr>
          <w:i/>
          <w:sz w:val="26"/>
          <w:szCs w:val="26"/>
        </w:rPr>
      </w:pPr>
      <w:r w:rsidRPr="0082547D">
        <w:rPr>
          <w:i/>
          <w:sz w:val="26"/>
          <w:szCs w:val="26"/>
        </w:rPr>
        <w:t xml:space="preserve">от 21.07.2014 № 520, от 01.06.2015 № 393, </w:t>
      </w:r>
    </w:p>
    <w:p w14:paraId="3C158918" w14:textId="444909BA" w:rsidR="006238F5" w:rsidRPr="0082547D" w:rsidRDefault="0082547D" w:rsidP="008918B3">
      <w:pPr>
        <w:jc w:val="right"/>
        <w:rPr>
          <w:sz w:val="26"/>
          <w:szCs w:val="26"/>
        </w:rPr>
      </w:pPr>
      <w:r w:rsidRPr="0082547D">
        <w:rPr>
          <w:i/>
          <w:sz w:val="26"/>
          <w:szCs w:val="26"/>
        </w:rPr>
        <w:t>от 14.06.2018 № 480</w:t>
      </w:r>
      <w:r w:rsidR="00247EDD">
        <w:rPr>
          <w:i/>
          <w:sz w:val="26"/>
          <w:szCs w:val="26"/>
        </w:rPr>
        <w:t>,</w:t>
      </w:r>
      <w:r w:rsidRPr="0082547D">
        <w:rPr>
          <w:i/>
          <w:sz w:val="26"/>
          <w:szCs w:val="26"/>
        </w:rPr>
        <w:t xml:space="preserve"> от 29.09.2018 № 887</w:t>
      </w:r>
      <w:r w:rsidR="00247EDD">
        <w:rPr>
          <w:i/>
          <w:sz w:val="26"/>
          <w:szCs w:val="26"/>
        </w:rPr>
        <w:t xml:space="preserve"> и </w:t>
      </w:r>
      <w:r w:rsidR="00247EDD" w:rsidRPr="0082547D">
        <w:rPr>
          <w:i/>
          <w:sz w:val="26"/>
          <w:szCs w:val="26"/>
        </w:rPr>
        <w:t>от</w:t>
      </w:r>
      <w:r w:rsidR="00247EDD">
        <w:rPr>
          <w:i/>
          <w:sz w:val="26"/>
          <w:szCs w:val="26"/>
        </w:rPr>
        <w:t xml:space="preserve"> 30</w:t>
      </w:r>
      <w:r w:rsidR="00247EDD" w:rsidRPr="0082547D">
        <w:rPr>
          <w:i/>
          <w:sz w:val="26"/>
          <w:szCs w:val="26"/>
        </w:rPr>
        <w:t>.</w:t>
      </w:r>
      <w:r w:rsidR="00247EDD">
        <w:rPr>
          <w:i/>
          <w:sz w:val="26"/>
          <w:szCs w:val="26"/>
        </w:rPr>
        <w:t>1</w:t>
      </w:r>
      <w:r w:rsidR="00247EDD" w:rsidRPr="0082547D">
        <w:rPr>
          <w:i/>
          <w:sz w:val="26"/>
          <w:szCs w:val="26"/>
        </w:rPr>
        <w:t>0.20</w:t>
      </w:r>
      <w:r w:rsidR="00247EDD">
        <w:rPr>
          <w:i/>
          <w:sz w:val="26"/>
          <w:szCs w:val="26"/>
        </w:rPr>
        <w:t>20</w:t>
      </w:r>
      <w:r w:rsidR="00247EDD" w:rsidRPr="0082547D">
        <w:rPr>
          <w:i/>
          <w:sz w:val="26"/>
          <w:szCs w:val="26"/>
        </w:rPr>
        <w:t xml:space="preserve"> № </w:t>
      </w:r>
      <w:r w:rsidR="00247EDD">
        <w:rPr>
          <w:i/>
          <w:sz w:val="26"/>
          <w:szCs w:val="26"/>
        </w:rPr>
        <w:t>973</w:t>
      </w:r>
      <w:r w:rsidRPr="0082547D">
        <w:rPr>
          <w:i/>
          <w:sz w:val="26"/>
          <w:szCs w:val="26"/>
        </w:rPr>
        <w:t>)</w:t>
      </w:r>
    </w:p>
    <w:sectPr w:rsidR="006238F5" w:rsidRPr="0082547D" w:rsidSect="008918B3">
      <w:headerReference w:type="default" r:id="rId8"/>
      <w:pgSz w:w="11906" w:h="16838"/>
      <w:pgMar w:top="1134" w:right="578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2E02" w14:textId="77777777" w:rsidR="0036341F" w:rsidRDefault="0036341F" w:rsidP="002E6339">
      <w:r>
        <w:separator/>
      </w:r>
    </w:p>
  </w:endnote>
  <w:endnote w:type="continuationSeparator" w:id="0">
    <w:p w14:paraId="43022875" w14:textId="77777777" w:rsidR="0036341F" w:rsidRDefault="0036341F" w:rsidP="002E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7630" w14:textId="77777777" w:rsidR="0036341F" w:rsidRDefault="0036341F" w:rsidP="002E6339">
      <w:r>
        <w:separator/>
      </w:r>
    </w:p>
  </w:footnote>
  <w:footnote w:type="continuationSeparator" w:id="0">
    <w:p w14:paraId="277C7CED" w14:textId="77777777" w:rsidR="0036341F" w:rsidRDefault="0036341F" w:rsidP="002E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788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576ADE" w14:textId="77777777" w:rsidR="002E6339" w:rsidRPr="002E6339" w:rsidRDefault="000D051D">
        <w:pPr>
          <w:pStyle w:val="a4"/>
          <w:jc w:val="center"/>
          <w:rPr>
            <w:sz w:val="28"/>
            <w:szCs w:val="28"/>
          </w:rPr>
        </w:pPr>
        <w:r w:rsidRPr="002E6339">
          <w:rPr>
            <w:sz w:val="28"/>
            <w:szCs w:val="28"/>
          </w:rPr>
          <w:fldChar w:fldCharType="begin"/>
        </w:r>
        <w:r w:rsidR="002E6339" w:rsidRPr="002E6339">
          <w:rPr>
            <w:sz w:val="28"/>
            <w:szCs w:val="28"/>
          </w:rPr>
          <w:instrText xml:space="preserve"> PAGE   \* MERGEFORMAT </w:instrText>
        </w:r>
        <w:r w:rsidRPr="002E6339">
          <w:rPr>
            <w:sz w:val="28"/>
            <w:szCs w:val="28"/>
          </w:rPr>
          <w:fldChar w:fldCharType="separate"/>
        </w:r>
        <w:r w:rsidR="00A22951">
          <w:rPr>
            <w:noProof/>
            <w:sz w:val="28"/>
            <w:szCs w:val="28"/>
          </w:rPr>
          <w:t>3</w:t>
        </w:r>
        <w:r w:rsidRPr="002E6339">
          <w:rPr>
            <w:sz w:val="28"/>
            <w:szCs w:val="28"/>
          </w:rPr>
          <w:fldChar w:fldCharType="end"/>
        </w:r>
      </w:p>
    </w:sdtContent>
  </w:sdt>
  <w:p w14:paraId="5AABA9C8" w14:textId="77777777" w:rsidR="002E6339" w:rsidRDefault="002E63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BAA"/>
    <w:multiLevelType w:val="singleLevel"/>
    <w:tmpl w:val="9C001F42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C838D7"/>
    <w:multiLevelType w:val="singleLevel"/>
    <w:tmpl w:val="AA6A58A6"/>
    <w:lvl w:ilvl="0">
      <w:start w:val="5"/>
      <w:numFmt w:val="decimal"/>
      <w:lvlText w:val="5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F77688C"/>
    <w:multiLevelType w:val="hybridMultilevel"/>
    <w:tmpl w:val="6FE03FB8"/>
    <w:lvl w:ilvl="0" w:tplc="502E4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F5"/>
    <w:rsid w:val="00001EE0"/>
    <w:rsid w:val="00010A77"/>
    <w:rsid w:val="00013B45"/>
    <w:rsid w:val="00014502"/>
    <w:rsid w:val="00055CC9"/>
    <w:rsid w:val="00063C02"/>
    <w:rsid w:val="00065EF6"/>
    <w:rsid w:val="00071D6A"/>
    <w:rsid w:val="00072265"/>
    <w:rsid w:val="00072A0B"/>
    <w:rsid w:val="00075546"/>
    <w:rsid w:val="000A2234"/>
    <w:rsid w:val="000D051D"/>
    <w:rsid w:val="000E03E2"/>
    <w:rsid w:val="000F04C5"/>
    <w:rsid w:val="000F43BB"/>
    <w:rsid w:val="000F474F"/>
    <w:rsid w:val="00102295"/>
    <w:rsid w:val="001174B2"/>
    <w:rsid w:val="00141ED0"/>
    <w:rsid w:val="0016468F"/>
    <w:rsid w:val="00190A51"/>
    <w:rsid w:val="001C010B"/>
    <w:rsid w:val="001D30F9"/>
    <w:rsid w:val="001D3FF9"/>
    <w:rsid w:val="001E7E29"/>
    <w:rsid w:val="00225EF8"/>
    <w:rsid w:val="002449F4"/>
    <w:rsid w:val="00244A7A"/>
    <w:rsid w:val="00247EDD"/>
    <w:rsid w:val="002505D3"/>
    <w:rsid w:val="00251403"/>
    <w:rsid w:val="00253ACA"/>
    <w:rsid w:val="0026236A"/>
    <w:rsid w:val="0026492A"/>
    <w:rsid w:val="00280367"/>
    <w:rsid w:val="00292021"/>
    <w:rsid w:val="002A678E"/>
    <w:rsid w:val="002E1C9D"/>
    <w:rsid w:val="002E46CF"/>
    <w:rsid w:val="002E6339"/>
    <w:rsid w:val="00303396"/>
    <w:rsid w:val="0033396C"/>
    <w:rsid w:val="00335550"/>
    <w:rsid w:val="0034649B"/>
    <w:rsid w:val="0036341F"/>
    <w:rsid w:val="00370222"/>
    <w:rsid w:val="00387111"/>
    <w:rsid w:val="00392D12"/>
    <w:rsid w:val="003961CD"/>
    <w:rsid w:val="003B1783"/>
    <w:rsid w:val="003C3A17"/>
    <w:rsid w:val="003F52DD"/>
    <w:rsid w:val="00413CC7"/>
    <w:rsid w:val="004305E4"/>
    <w:rsid w:val="004358AA"/>
    <w:rsid w:val="00442122"/>
    <w:rsid w:val="00442BD2"/>
    <w:rsid w:val="00454CB9"/>
    <w:rsid w:val="00465722"/>
    <w:rsid w:val="00486C1C"/>
    <w:rsid w:val="00492C4A"/>
    <w:rsid w:val="00494B83"/>
    <w:rsid w:val="004A53D2"/>
    <w:rsid w:val="004A6B89"/>
    <w:rsid w:val="004D2B99"/>
    <w:rsid w:val="004D5F6B"/>
    <w:rsid w:val="004F7280"/>
    <w:rsid w:val="004F7890"/>
    <w:rsid w:val="00536429"/>
    <w:rsid w:val="00562957"/>
    <w:rsid w:val="00565314"/>
    <w:rsid w:val="00573918"/>
    <w:rsid w:val="0058203D"/>
    <w:rsid w:val="005855B0"/>
    <w:rsid w:val="005C11D6"/>
    <w:rsid w:val="00604F5A"/>
    <w:rsid w:val="006238F5"/>
    <w:rsid w:val="006244D2"/>
    <w:rsid w:val="0062532F"/>
    <w:rsid w:val="00630209"/>
    <w:rsid w:val="00635C80"/>
    <w:rsid w:val="0065419A"/>
    <w:rsid w:val="00656DD5"/>
    <w:rsid w:val="0066121D"/>
    <w:rsid w:val="00672084"/>
    <w:rsid w:val="00676E17"/>
    <w:rsid w:val="00691FB0"/>
    <w:rsid w:val="006D22E6"/>
    <w:rsid w:val="006E7574"/>
    <w:rsid w:val="006F5164"/>
    <w:rsid w:val="00703D3C"/>
    <w:rsid w:val="00713B0A"/>
    <w:rsid w:val="007638CB"/>
    <w:rsid w:val="007940FD"/>
    <w:rsid w:val="007A074C"/>
    <w:rsid w:val="007D4AE7"/>
    <w:rsid w:val="007E3D36"/>
    <w:rsid w:val="00806CC3"/>
    <w:rsid w:val="008078A6"/>
    <w:rsid w:val="008152E2"/>
    <w:rsid w:val="0081775A"/>
    <w:rsid w:val="0082235D"/>
    <w:rsid w:val="0082500D"/>
    <w:rsid w:val="0082547D"/>
    <w:rsid w:val="008347DC"/>
    <w:rsid w:val="00837F95"/>
    <w:rsid w:val="00867C13"/>
    <w:rsid w:val="00873675"/>
    <w:rsid w:val="00875701"/>
    <w:rsid w:val="008918B3"/>
    <w:rsid w:val="008A5DCB"/>
    <w:rsid w:val="008C095D"/>
    <w:rsid w:val="008C0F59"/>
    <w:rsid w:val="008E4DB5"/>
    <w:rsid w:val="008E695F"/>
    <w:rsid w:val="00904BE6"/>
    <w:rsid w:val="0092405A"/>
    <w:rsid w:val="00941F42"/>
    <w:rsid w:val="009A0FB9"/>
    <w:rsid w:val="009A5345"/>
    <w:rsid w:val="009C6755"/>
    <w:rsid w:val="009D03B5"/>
    <w:rsid w:val="009D20A4"/>
    <w:rsid w:val="009E1F11"/>
    <w:rsid w:val="009F0535"/>
    <w:rsid w:val="009F14FA"/>
    <w:rsid w:val="00A1031C"/>
    <w:rsid w:val="00A22951"/>
    <w:rsid w:val="00A302DE"/>
    <w:rsid w:val="00A35CB0"/>
    <w:rsid w:val="00A36C26"/>
    <w:rsid w:val="00A45FE8"/>
    <w:rsid w:val="00A63C4F"/>
    <w:rsid w:val="00A75DFE"/>
    <w:rsid w:val="00A77CED"/>
    <w:rsid w:val="00AA492C"/>
    <w:rsid w:val="00AB0F15"/>
    <w:rsid w:val="00AC0901"/>
    <w:rsid w:val="00AC14E3"/>
    <w:rsid w:val="00AC2D54"/>
    <w:rsid w:val="00AE0AB9"/>
    <w:rsid w:val="00B01BA0"/>
    <w:rsid w:val="00B05CE2"/>
    <w:rsid w:val="00B1453F"/>
    <w:rsid w:val="00B2048B"/>
    <w:rsid w:val="00B60F4D"/>
    <w:rsid w:val="00B66643"/>
    <w:rsid w:val="00B80E34"/>
    <w:rsid w:val="00BC4F63"/>
    <w:rsid w:val="00BC54B5"/>
    <w:rsid w:val="00BD1985"/>
    <w:rsid w:val="00C02829"/>
    <w:rsid w:val="00C06593"/>
    <w:rsid w:val="00C07A31"/>
    <w:rsid w:val="00C07BAF"/>
    <w:rsid w:val="00C104CA"/>
    <w:rsid w:val="00C109CE"/>
    <w:rsid w:val="00C14DB0"/>
    <w:rsid w:val="00C208DF"/>
    <w:rsid w:val="00C3253C"/>
    <w:rsid w:val="00C407DE"/>
    <w:rsid w:val="00C57739"/>
    <w:rsid w:val="00CA125B"/>
    <w:rsid w:val="00CB097F"/>
    <w:rsid w:val="00CD4C5E"/>
    <w:rsid w:val="00CE7252"/>
    <w:rsid w:val="00CE75B2"/>
    <w:rsid w:val="00CF33E5"/>
    <w:rsid w:val="00CF71D3"/>
    <w:rsid w:val="00D17734"/>
    <w:rsid w:val="00D72209"/>
    <w:rsid w:val="00D8045E"/>
    <w:rsid w:val="00D94300"/>
    <w:rsid w:val="00D94DEF"/>
    <w:rsid w:val="00D94E2C"/>
    <w:rsid w:val="00D953C0"/>
    <w:rsid w:val="00DA6A93"/>
    <w:rsid w:val="00DB3F54"/>
    <w:rsid w:val="00DB6C1A"/>
    <w:rsid w:val="00DC2C1C"/>
    <w:rsid w:val="00DD7CD2"/>
    <w:rsid w:val="00DF7452"/>
    <w:rsid w:val="00E024C4"/>
    <w:rsid w:val="00E02F24"/>
    <w:rsid w:val="00E3550A"/>
    <w:rsid w:val="00E37E08"/>
    <w:rsid w:val="00E60D39"/>
    <w:rsid w:val="00E61A3A"/>
    <w:rsid w:val="00E61E40"/>
    <w:rsid w:val="00E625FA"/>
    <w:rsid w:val="00E6746C"/>
    <w:rsid w:val="00E73AF8"/>
    <w:rsid w:val="00E9004C"/>
    <w:rsid w:val="00EB37CE"/>
    <w:rsid w:val="00EB42CB"/>
    <w:rsid w:val="00EC279A"/>
    <w:rsid w:val="00EF3BB4"/>
    <w:rsid w:val="00F05240"/>
    <w:rsid w:val="00F13FA4"/>
    <w:rsid w:val="00F16380"/>
    <w:rsid w:val="00F24758"/>
    <w:rsid w:val="00F250DF"/>
    <w:rsid w:val="00F66721"/>
    <w:rsid w:val="00F7103D"/>
    <w:rsid w:val="00F86D6B"/>
    <w:rsid w:val="00F90CBC"/>
    <w:rsid w:val="00F91E41"/>
    <w:rsid w:val="00FA27C3"/>
    <w:rsid w:val="00FB1CB8"/>
    <w:rsid w:val="00FB2B80"/>
    <w:rsid w:val="00FD0123"/>
    <w:rsid w:val="00FD4EFC"/>
    <w:rsid w:val="00FE443D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1FC0"/>
  <w15:docId w15:val="{2ADA80AA-EA21-40C3-A8C6-CE636FB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3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3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63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33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A492C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</w:rPr>
  </w:style>
  <w:style w:type="paragraph" w:styleId="a8">
    <w:name w:val="Balloon Text"/>
    <w:basedOn w:val="a"/>
    <w:link w:val="a9"/>
    <w:uiPriority w:val="99"/>
    <w:semiHidden/>
    <w:unhideWhenUsed/>
    <w:rsid w:val="00A22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9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CBDBE-D7A0-4110-8450-DE2A78C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prom2</dc:creator>
  <cp:keywords/>
  <dc:description/>
  <cp:lastModifiedBy>Лена</cp:lastModifiedBy>
  <cp:revision>29</cp:revision>
  <cp:lastPrinted>2018-06-22T13:13:00Z</cp:lastPrinted>
  <dcterms:created xsi:type="dcterms:W3CDTF">2018-06-22T13:02:00Z</dcterms:created>
  <dcterms:modified xsi:type="dcterms:W3CDTF">2021-04-27T07:34:00Z</dcterms:modified>
</cp:coreProperties>
</file>